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1FC9E" w14:textId="3D0C705A" w:rsidR="00983B9E" w:rsidRPr="008119C2" w:rsidRDefault="00BB0CD2" w:rsidP="00983B9E">
      <w:pPr>
        <w:spacing w:after="0" w:line="360" w:lineRule="auto"/>
        <w:jc w:val="center"/>
        <w:outlineLvl w:val="1"/>
        <w:rPr>
          <w:rFonts w:ascii="Times New Roman" w:eastAsia="Times New Roman" w:hAnsi="Times New Roman" w:cs="Times New Roman"/>
          <w:b/>
          <w:bCs/>
          <w:sz w:val="24"/>
          <w:szCs w:val="24"/>
          <w:lang w:eastAsia="it-IT"/>
        </w:rPr>
      </w:pPr>
      <w:r w:rsidRPr="008119C2">
        <w:rPr>
          <w:rFonts w:ascii="Times New Roman" w:eastAsia="Times New Roman" w:hAnsi="Times New Roman" w:cs="Times New Roman"/>
          <w:b/>
          <w:bCs/>
          <w:sz w:val="24"/>
          <w:szCs w:val="24"/>
          <w:lang w:eastAsia="it-IT"/>
        </w:rPr>
        <w:t>CORTE D’APPELLO DI CAGLIARI</w:t>
      </w:r>
    </w:p>
    <w:p w14:paraId="06FC4933" w14:textId="048B6CBF" w:rsidR="00BB0CD2" w:rsidRPr="008119C2" w:rsidRDefault="00BB0CD2" w:rsidP="00983B9E">
      <w:pPr>
        <w:spacing w:after="0" w:line="360" w:lineRule="auto"/>
        <w:jc w:val="center"/>
        <w:outlineLvl w:val="1"/>
        <w:rPr>
          <w:rFonts w:ascii="Times New Roman" w:eastAsia="Times New Roman" w:hAnsi="Times New Roman" w:cs="Times New Roman"/>
          <w:b/>
          <w:bCs/>
          <w:sz w:val="24"/>
          <w:szCs w:val="24"/>
          <w:lang w:eastAsia="it-IT"/>
        </w:rPr>
      </w:pPr>
      <w:r w:rsidRPr="008119C2">
        <w:rPr>
          <w:rFonts w:ascii="Times New Roman" w:eastAsia="Times New Roman" w:hAnsi="Times New Roman" w:cs="Times New Roman"/>
          <w:b/>
          <w:bCs/>
          <w:sz w:val="24"/>
          <w:szCs w:val="24"/>
          <w:lang w:eastAsia="it-IT"/>
        </w:rPr>
        <w:t>Sezione Distaccata di Sassari</w:t>
      </w:r>
    </w:p>
    <w:p w14:paraId="087D72C8" w14:textId="369BDE34" w:rsidR="00BB0CD2" w:rsidRPr="008119C2" w:rsidRDefault="00983B9E" w:rsidP="00BB0CD2">
      <w:pPr>
        <w:pStyle w:val="Corpotesto"/>
        <w:spacing w:line="240" w:lineRule="auto"/>
        <w:jc w:val="center"/>
        <w:rPr>
          <w:bdr w:val="none" w:sz="0" w:space="0" w:color="auto" w:frame="1"/>
          <w:lang w:eastAsia="it-IT"/>
        </w:rPr>
      </w:pPr>
      <w:r w:rsidRPr="008119C2">
        <w:rPr>
          <w:bdr w:val="none" w:sz="0" w:space="0" w:color="auto" w:frame="1"/>
          <w:lang w:eastAsia="it-IT"/>
        </w:rPr>
        <w:t>Notifica per pubblici proclami</w:t>
      </w:r>
      <w:r w:rsidR="00BB0CD2" w:rsidRPr="008119C2">
        <w:rPr>
          <w:bdr w:val="none" w:sz="0" w:space="0" w:color="auto" w:frame="1"/>
          <w:lang w:eastAsia="it-IT"/>
        </w:rPr>
        <w:t xml:space="preserve"> - </w:t>
      </w:r>
      <w:r w:rsidR="00BB0CD2" w:rsidRPr="008119C2">
        <w:rPr>
          <w:bCs/>
        </w:rPr>
        <w:t xml:space="preserve">Comparsa di costituzione in appello </w:t>
      </w:r>
      <w:r w:rsidR="00BB0CD2" w:rsidRPr="008119C2">
        <w:t>con appello incidentale parziale ex art. 343 c.p.c.</w:t>
      </w:r>
      <w:r w:rsidR="008119C2">
        <w:t xml:space="preserve"> </w:t>
      </w:r>
      <w:r w:rsidR="006470D9">
        <w:t>– ordinanza del 03/10/2024 -. Ordinanza del 15/11/2024</w:t>
      </w:r>
    </w:p>
    <w:p w14:paraId="0AE50441" w14:textId="4FA91A41" w:rsidR="00983B9E" w:rsidRPr="008119C2" w:rsidRDefault="00983B9E" w:rsidP="0098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bdr w:val="none" w:sz="0" w:space="0" w:color="auto" w:frame="1"/>
          <w:lang w:eastAsia="it-IT"/>
        </w:rPr>
      </w:pPr>
    </w:p>
    <w:p w14:paraId="128022A4" w14:textId="0A744967" w:rsidR="00C80CBB" w:rsidRPr="008119C2" w:rsidRDefault="00036E3E" w:rsidP="00C80CBB">
      <w:pPr>
        <w:pStyle w:val="Corpotesto"/>
        <w:spacing w:line="240" w:lineRule="auto"/>
        <w:ind w:left="360"/>
      </w:pPr>
      <w:r w:rsidRPr="008119C2">
        <w:rPr>
          <w:bdr w:val="none" w:sz="0" w:space="0" w:color="auto" w:frame="1"/>
          <w:lang w:eastAsia="it-IT"/>
        </w:rPr>
        <w:t>LA SIG.RA SOTGIU SABRINA</w:t>
      </w:r>
      <w:r w:rsidR="00BB0CD2" w:rsidRPr="008119C2">
        <w:t xml:space="preserve"> nata a Siniscola (NU) il 04/04/1970 (C.F. STGSRN70D44I751W)</w:t>
      </w:r>
      <w:r w:rsidR="00BB0CD2" w:rsidRPr="008119C2">
        <w:rPr>
          <w:bdr w:val="none" w:sz="0" w:space="0" w:color="auto" w:frame="1"/>
          <w:lang w:eastAsia="it-IT"/>
        </w:rPr>
        <w:t xml:space="preserve">, </w:t>
      </w:r>
      <w:r w:rsidR="00983B9E" w:rsidRPr="008119C2">
        <w:rPr>
          <w:lang w:eastAsia="it-IT"/>
        </w:rPr>
        <w:t>rappresentat</w:t>
      </w:r>
      <w:r w:rsidR="00BB0CD2" w:rsidRPr="008119C2">
        <w:rPr>
          <w:lang w:eastAsia="it-IT"/>
        </w:rPr>
        <w:t>a</w:t>
      </w:r>
      <w:r w:rsidR="00983B9E" w:rsidRPr="008119C2">
        <w:rPr>
          <w:lang w:eastAsia="it-IT"/>
        </w:rPr>
        <w:t xml:space="preserve"> e difes</w:t>
      </w:r>
      <w:r w:rsidR="00BB0CD2" w:rsidRPr="008119C2">
        <w:rPr>
          <w:lang w:eastAsia="it-IT"/>
        </w:rPr>
        <w:t>a</w:t>
      </w:r>
      <w:r w:rsidR="00983B9E" w:rsidRPr="008119C2">
        <w:rPr>
          <w:lang w:eastAsia="it-IT"/>
        </w:rPr>
        <w:t xml:space="preserve">, giusta delega </w:t>
      </w:r>
      <w:r w:rsidR="00BB0CD2" w:rsidRPr="008119C2">
        <w:rPr>
          <w:lang w:eastAsia="it-IT"/>
        </w:rPr>
        <w:t>in atti</w:t>
      </w:r>
      <w:r w:rsidR="00983B9E" w:rsidRPr="008119C2">
        <w:rPr>
          <w:lang w:eastAsia="it-IT"/>
        </w:rPr>
        <w:t>, dall’</w:t>
      </w:r>
      <w:r w:rsidR="00BB0CD2" w:rsidRPr="008119C2">
        <w:rPr>
          <w:lang w:eastAsia="it-IT"/>
        </w:rPr>
        <w:t xml:space="preserve">Avv. </w:t>
      </w:r>
      <w:r w:rsidR="00BB0CD2" w:rsidRPr="008119C2">
        <w:t xml:space="preserve">Roberto Deledda </w:t>
      </w:r>
      <w:r w:rsidR="00BB0CD2" w:rsidRPr="008119C2">
        <w:rPr>
          <w:bCs/>
        </w:rPr>
        <w:t xml:space="preserve">(CF DLDRRT76H27F979A), con studio </w:t>
      </w:r>
      <w:r w:rsidR="00BB0CD2" w:rsidRPr="008119C2">
        <w:t xml:space="preserve">nella Via Nazionale n. 193 – 07051 Budoni (SS) - </w:t>
      </w:r>
      <w:hyperlink r:id="rId5" w:history="1">
        <w:r w:rsidR="00BB0CD2" w:rsidRPr="008119C2">
          <w:rPr>
            <w:rStyle w:val="Collegamentoipertestuale"/>
            <w:color w:val="auto"/>
            <w:u w:val="none"/>
          </w:rPr>
          <w:t>avv.deledda@legalmail.it</w:t>
        </w:r>
      </w:hyperlink>
      <w:r w:rsidR="00BB0CD2" w:rsidRPr="008119C2">
        <w:t>, presso cui ha eletto domicilio</w:t>
      </w:r>
      <w:r w:rsidR="00983B9E" w:rsidRPr="008119C2">
        <w:rPr>
          <w:lang w:eastAsia="it-IT"/>
        </w:rPr>
        <w:t>,</w:t>
      </w:r>
      <w:r w:rsidR="00983B9E" w:rsidRPr="008119C2">
        <w:rPr>
          <w:bdr w:val="none" w:sz="0" w:space="0" w:color="auto" w:frame="1"/>
          <w:lang w:eastAsia="it-IT"/>
        </w:rPr>
        <w:t xml:space="preserve"> giusta autorizzazione del </w:t>
      </w:r>
      <w:r w:rsidR="00BB0CD2" w:rsidRPr="008119C2">
        <w:rPr>
          <w:bdr w:val="none" w:sz="0" w:space="0" w:color="auto" w:frame="1"/>
          <w:lang w:eastAsia="it-IT"/>
        </w:rPr>
        <w:t xml:space="preserve">Consigliere Istruttore presso la Corte d’Appello di Cagliari – Sezione distaccata di Sassari, Dott.ssa Cristina Fois, </w:t>
      </w:r>
      <w:r w:rsidR="00983B9E" w:rsidRPr="008119C2">
        <w:rPr>
          <w:lang w:eastAsia="it-IT"/>
        </w:rPr>
        <w:t xml:space="preserve">con </w:t>
      </w:r>
      <w:r w:rsidR="00BB0CD2" w:rsidRPr="008119C2">
        <w:rPr>
          <w:lang w:eastAsia="it-IT"/>
        </w:rPr>
        <w:t>ordinanza</w:t>
      </w:r>
      <w:r w:rsidR="00983B9E" w:rsidRPr="008119C2">
        <w:rPr>
          <w:lang w:eastAsia="it-IT"/>
        </w:rPr>
        <w:t xml:space="preserve"> del </w:t>
      </w:r>
      <w:r w:rsidR="00BB0CD2" w:rsidRPr="008119C2">
        <w:rPr>
          <w:lang w:eastAsia="it-IT"/>
        </w:rPr>
        <w:t>03.10.2024</w:t>
      </w:r>
      <w:r w:rsidR="00983B9E" w:rsidRPr="008119C2">
        <w:rPr>
          <w:lang w:eastAsia="it-IT"/>
        </w:rPr>
        <w:t xml:space="preserve">, </w:t>
      </w:r>
      <w:r w:rsidR="00983B9E" w:rsidRPr="008119C2">
        <w:rPr>
          <w:bdr w:val="none" w:sz="0" w:space="0" w:color="auto" w:frame="1"/>
          <w:lang w:eastAsia="it-IT"/>
        </w:rPr>
        <w:t xml:space="preserve">alla notifica per pubblici proclami ex art. 150 c. p. c., mediante </w:t>
      </w:r>
      <w:r w:rsidR="00BB0CD2" w:rsidRPr="008119C2">
        <w:rPr>
          <w:bdr w:val="none" w:sz="0" w:space="0" w:color="auto" w:frame="1"/>
          <w:lang w:eastAsia="it-IT"/>
        </w:rPr>
        <w:t>pubblicazione dell’estratto de</w:t>
      </w:r>
      <w:r w:rsidRPr="008119C2">
        <w:rPr>
          <w:bdr w:val="none" w:sz="0" w:space="0" w:color="auto" w:frame="1"/>
          <w:lang w:eastAsia="it-IT"/>
        </w:rPr>
        <w:t>gli atti di citazione e comparsa di costituzione e risposta (R.G. 65/2024) sul Sito del Tribunale di Nuoro unitamente a</w:t>
      </w:r>
      <w:r w:rsidR="00293384">
        <w:rPr>
          <w:bdr w:val="none" w:sz="0" w:space="0" w:color="auto" w:frame="1"/>
          <w:lang w:eastAsia="it-IT"/>
        </w:rPr>
        <w:t>l</w:t>
      </w:r>
      <w:r w:rsidRPr="008119C2">
        <w:rPr>
          <w:bdr w:val="none" w:sz="0" w:space="0" w:color="auto" w:frame="1"/>
          <w:lang w:eastAsia="it-IT"/>
        </w:rPr>
        <w:t xml:space="preserve"> deposito dell’atto presso i Comuni di Sassari, Nuoro e Siniscola </w:t>
      </w:r>
      <w:r w:rsidR="00983B9E" w:rsidRPr="008119C2">
        <w:rPr>
          <w:bdr w:val="none" w:sz="0" w:space="0" w:color="auto" w:frame="1"/>
          <w:lang w:eastAsia="it-IT"/>
        </w:rPr>
        <w:t xml:space="preserve">INVITA i signori: </w:t>
      </w:r>
      <w:r w:rsidRPr="008119C2">
        <w:t xml:space="preserve">Cadeddu Bonifacio fu Bonifacio; Cadeddu Francesco fu Bonifacio, Sotgiu Annita di Giovanni, Sotgiu Antonio di Giovanni, Sotgiu Giovanna di Giovanni, Sotgiu Giovanni fu Agostino, Sotgiu Giovanni di Giovanni, Sotgiu Giovanni fu Giovanni, Sotgiu Maria di Giovanni, Sotgiu Paolino di Giovanni, Taras </w:t>
      </w:r>
      <w:proofErr w:type="spellStart"/>
      <w:r w:rsidRPr="008119C2">
        <w:t>Coronas</w:t>
      </w:r>
      <w:proofErr w:type="spellEnd"/>
      <w:r w:rsidRPr="008119C2">
        <w:t xml:space="preserve"> Santina fu Nicolò, Sanna Carmelo fu Battista, Sanna </w:t>
      </w:r>
      <w:proofErr w:type="spellStart"/>
      <w:r w:rsidRPr="008119C2">
        <w:t>Giov</w:t>
      </w:r>
      <w:proofErr w:type="spellEnd"/>
      <w:r w:rsidRPr="008119C2">
        <w:t>. Battista fu Battista, Sanna Paolina fu Battista, Sanna Salvatore fu Battista</w:t>
      </w:r>
      <w:r w:rsidRPr="008119C2">
        <w:rPr>
          <w:bdr w:val="none" w:sz="0" w:space="0" w:color="auto" w:frame="1"/>
          <w:lang w:eastAsia="it-IT"/>
        </w:rPr>
        <w:t xml:space="preserve"> </w:t>
      </w:r>
      <w:r w:rsidR="00983B9E" w:rsidRPr="008119C2">
        <w:rPr>
          <w:lang w:eastAsia="it-IT"/>
        </w:rPr>
        <w:t xml:space="preserve">e/o gli eredi tutti e aventi causa, nonché tutti coloro che possono avere interesse nella presente causa </w:t>
      </w:r>
      <w:r w:rsidR="00983B9E" w:rsidRPr="008119C2">
        <w:rPr>
          <w:bdr w:val="none" w:sz="0" w:space="0" w:color="auto" w:frame="1"/>
          <w:lang w:eastAsia="it-IT"/>
        </w:rPr>
        <w:t xml:space="preserve">a COMPARIRE innanzi </w:t>
      </w:r>
      <w:r w:rsidRPr="008119C2">
        <w:rPr>
          <w:bdr w:val="none" w:sz="0" w:space="0" w:color="auto" w:frame="1"/>
          <w:lang w:eastAsia="it-IT"/>
        </w:rPr>
        <w:t xml:space="preserve">alla Corte d’Appello di Cagliari – Sezione distaccata di Sassari, Sezione Civile, all’udienza del 23/05/2025, ore di rito, con invito a costituirsi nel termine di 20 giorni prima dell’udienza sopra indicata nelle forme stabilite dall’art. 347 c.p.c. e a comparire, nell’udienza indicata, oppure in quella fissata ai sensi dell’art. 349 bis, comma 2, c.p.c. dinanzi al Giudice </w:t>
      </w:r>
      <w:r w:rsidR="00C80CBB" w:rsidRPr="008119C2">
        <w:rPr>
          <w:bdr w:val="none" w:sz="0" w:space="0" w:color="auto" w:frame="1"/>
          <w:lang w:eastAsia="it-IT"/>
        </w:rPr>
        <w:t xml:space="preserve">designato, con l’avvertimento che la costituzione oltre i suddetti termini implica del decadenze di cui agli artt. 38, 167 e 345 codice di rito, compresa quella di proporre appello incidentale ai sensi dell’art. 343 c.p.c., che la difesa tecnica mediante avvocato è obbligatoria in tutti i giudizi davanti al Tribunale, fatta eccezione per i casi previsti dall’art. 86 c.p.c. o da leggi speciali e che la parte, sussistendone i presupposti di legge, può presentare istanza per l’ammissione al patrocinio a spese dello Stato e che in difetto di costituzione si procederà in sua contumacia, per ivi sentire accogliere, respinta ogni avversa istanza, deduzione ed eccezione, le seguenti CONCLUSIONI: </w:t>
      </w:r>
      <w:r w:rsidR="00C80CBB" w:rsidRPr="008119C2">
        <w:t xml:space="preserve">Rigettare, perché destituito di fondamento giuridico e fattuale, l’appello proposto da Sotgiu Maria </w:t>
      </w:r>
      <w:proofErr w:type="spellStart"/>
      <w:r w:rsidR="00C80CBB" w:rsidRPr="008119C2">
        <w:t>Carmena</w:t>
      </w:r>
      <w:proofErr w:type="spellEnd"/>
      <w:r w:rsidR="00C80CBB" w:rsidRPr="008119C2">
        <w:t xml:space="preserve">, Piras Loren, Piras Genni, Piras Angela, avverso la sentenza n. 410 del 18/07/2023 – Dott. Salvatore </w:t>
      </w:r>
      <w:proofErr w:type="spellStart"/>
      <w:r w:rsidR="00C80CBB" w:rsidRPr="008119C2">
        <w:t>Falzoi</w:t>
      </w:r>
      <w:proofErr w:type="spellEnd"/>
      <w:r w:rsidR="00C80CBB" w:rsidRPr="008119C2">
        <w:t xml:space="preserve"> – Tribunale di Nuoro; Riformare parzialmente la sentenza n. 410 del 18/07/2023 Tribunale di Nuoro, nella parte in cui ha rigettato la domanda ex art. 1158 c.c. di usucapione formulata da Sotgiu Sabrina e per l’effetto: dichiarare Sotgiu Sabrina nata a Siniscola (NU) il 04/04/1970 (C.F. STGSRN70D44I751W) unica ed esclusiva proprietaria per aver acquisito per usucapione la proprietà dei seguenti beni: unità immobiliare sita nel Comune di Siniscola, contraddistinta al N.C.E.U. di detto comune al Foglio 31, particella 2088 - 2089; per l’effetto, ordinare al conservatore le necessarie trascrizioni e volturazioni con esonero di responsabilità. In ogni caso, condannare parte appellante in via principale, nonché le sole ulteriori parti in caso di loro costituzione in opposizione alla domanda di Sotgiu Sabrina, alle spese e competenze professionali difensive del doppio grado di giudizio, oltre rimborso forfettario 15%, iva e </w:t>
      </w:r>
      <w:proofErr w:type="spellStart"/>
      <w:proofErr w:type="gramStart"/>
      <w:r w:rsidR="00C80CBB" w:rsidRPr="008119C2">
        <w:t>c.p.a</w:t>
      </w:r>
      <w:proofErr w:type="spellEnd"/>
      <w:r w:rsidR="00C80CBB" w:rsidRPr="008119C2">
        <w:t>..</w:t>
      </w:r>
      <w:proofErr w:type="gramEnd"/>
    </w:p>
    <w:p w14:paraId="6764F6A2" w14:textId="6F25A6E2" w:rsidR="00983B9E" w:rsidRPr="008119C2" w:rsidRDefault="00983B9E" w:rsidP="00C80CBB">
      <w:pPr>
        <w:pStyle w:val="Corpotesto"/>
        <w:spacing w:line="240" w:lineRule="auto"/>
        <w:ind w:left="360"/>
      </w:pPr>
      <w:r w:rsidRPr="008119C2">
        <w:rPr>
          <w:bdr w:val="none" w:sz="0" w:space="0" w:color="auto" w:frame="1"/>
          <w:lang w:eastAsia="it-IT"/>
        </w:rPr>
        <w:t>Sassari, 20/11/2024</w:t>
      </w:r>
    </w:p>
    <w:p w14:paraId="529C41E6" w14:textId="01031041" w:rsidR="00276873" w:rsidRPr="008119C2" w:rsidRDefault="00983B9E" w:rsidP="00983B9E">
      <w:pPr>
        <w:jc w:val="right"/>
        <w:rPr>
          <w:rFonts w:ascii="Times New Roman" w:hAnsi="Times New Roman" w:cs="Times New Roman"/>
          <w:sz w:val="24"/>
          <w:szCs w:val="24"/>
        </w:rPr>
      </w:pPr>
      <w:r w:rsidRPr="008119C2">
        <w:rPr>
          <w:rFonts w:ascii="Times New Roman" w:eastAsia="Times New Roman" w:hAnsi="Times New Roman" w:cs="Times New Roman"/>
          <w:sz w:val="24"/>
          <w:szCs w:val="24"/>
          <w:bdr w:val="none" w:sz="0" w:space="0" w:color="auto" w:frame="1"/>
          <w:lang w:eastAsia="it-IT"/>
        </w:rPr>
        <w:t>Avv. Roberto Deledda</w:t>
      </w:r>
    </w:p>
    <w:sectPr w:rsidR="00276873" w:rsidRPr="008119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129FB"/>
    <w:multiLevelType w:val="hybridMultilevel"/>
    <w:tmpl w:val="DD9C38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3C29AE"/>
    <w:multiLevelType w:val="hybridMultilevel"/>
    <w:tmpl w:val="79983332"/>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16cid:durableId="555974000">
    <w:abstractNumId w:val="0"/>
  </w:num>
  <w:num w:numId="2" w16cid:durableId="176857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73"/>
    <w:rsid w:val="00036E3E"/>
    <w:rsid w:val="001B3A46"/>
    <w:rsid w:val="00276873"/>
    <w:rsid w:val="00293384"/>
    <w:rsid w:val="003620C1"/>
    <w:rsid w:val="004B4AE1"/>
    <w:rsid w:val="00545327"/>
    <w:rsid w:val="006470D9"/>
    <w:rsid w:val="008119C2"/>
    <w:rsid w:val="00983B9E"/>
    <w:rsid w:val="00BB0CD2"/>
    <w:rsid w:val="00C80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8E4F"/>
  <w15:chartTrackingRefBased/>
  <w15:docId w15:val="{8C30E135-B362-41D1-992F-725AEE7D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3B9E"/>
    <w:pPr>
      <w:spacing w:after="200" w:line="276" w:lineRule="auto"/>
    </w:pPr>
    <w:rPr>
      <w:kern w:val="0"/>
      <w:sz w:val="22"/>
      <w:szCs w:val="22"/>
      <w14:ligatures w14:val="none"/>
    </w:rPr>
  </w:style>
  <w:style w:type="paragraph" w:styleId="Titolo1">
    <w:name w:val="heading 1"/>
    <w:basedOn w:val="Normale"/>
    <w:next w:val="Normale"/>
    <w:link w:val="Titolo1Carattere"/>
    <w:uiPriority w:val="9"/>
    <w:qFormat/>
    <w:rsid w:val="0027687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27687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27687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27687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27687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27687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27687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27687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27687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687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7687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7687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7687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7687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7687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7687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7687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768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768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27687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7687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2768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76873"/>
    <w:pPr>
      <w:spacing w:before="160" w:after="160" w:line="278"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276873"/>
    <w:rPr>
      <w:i/>
      <w:iCs/>
      <w:color w:val="404040" w:themeColor="text1" w:themeTint="BF"/>
    </w:rPr>
  </w:style>
  <w:style w:type="paragraph" w:styleId="Paragrafoelenco">
    <w:name w:val="List Paragraph"/>
    <w:basedOn w:val="Normale"/>
    <w:uiPriority w:val="34"/>
    <w:qFormat/>
    <w:rsid w:val="00276873"/>
    <w:pPr>
      <w:spacing w:after="160" w:line="278"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276873"/>
    <w:rPr>
      <w:i/>
      <w:iCs/>
      <w:color w:val="0F4761" w:themeColor="accent1" w:themeShade="BF"/>
    </w:rPr>
  </w:style>
  <w:style w:type="paragraph" w:styleId="Citazioneintensa">
    <w:name w:val="Intense Quote"/>
    <w:basedOn w:val="Normale"/>
    <w:next w:val="Normale"/>
    <w:link w:val="CitazioneintensaCarattere"/>
    <w:uiPriority w:val="30"/>
    <w:qFormat/>
    <w:rsid w:val="0027687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276873"/>
    <w:rPr>
      <w:i/>
      <w:iCs/>
      <w:color w:val="0F4761" w:themeColor="accent1" w:themeShade="BF"/>
    </w:rPr>
  </w:style>
  <w:style w:type="character" w:styleId="Riferimentointenso">
    <w:name w:val="Intense Reference"/>
    <w:basedOn w:val="Carpredefinitoparagrafo"/>
    <w:uiPriority w:val="32"/>
    <w:qFormat/>
    <w:rsid w:val="00276873"/>
    <w:rPr>
      <w:b/>
      <w:bCs/>
      <w:smallCaps/>
      <w:color w:val="0F4761" w:themeColor="accent1" w:themeShade="BF"/>
      <w:spacing w:val="5"/>
    </w:rPr>
  </w:style>
  <w:style w:type="character" w:styleId="Collegamentoipertestuale">
    <w:name w:val="Hyperlink"/>
    <w:basedOn w:val="Carpredefinitoparagrafo"/>
    <w:uiPriority w:val="99"/>
    <w:unhideWhenUsed/>
    <w:rsid w:val="00983B9E"/>
    <w:rPr>
      <w:color w:val="0000FF"/>
      <w:u w:val="single"/>
    </w:rPr>
  </w:style>
  <w:style w:type="paragraph" w:styleId="Corpotesto">
    <w:name w:val="Body Text"/>
    <w:aliases w:val="Corpo del testo"/>
    <w:basedOn w:val="Normale"/>
    <w:link w:val="CorpotestoCarattere"/>
    <w:rsid w:val="00BB0CD2"/>
    <w:pPr>
      <w:suppressAutoHyphens/>
      <w:spacing w:after="0" w:line="480" w:lineRule="exact"/>
      <w:jc w:val="both"/>
    </w:pPr>
    <w:rPr>
      <w:rFonts w:ascii="Times New Roman" w:eastAsia="Times New Roman" w:hAnsi="Times New Roman" w:cs="Times New Roman"/>
      <w:sz w:val="24"/>
      <w:szCs w:val="24"/>
      <w:lang w:eastAsia="zh-CN"/>
    </w:rPr>
  </w:style>
  <w:style w:type="character" w:customStyle="1" w:styleId="CorpotestoCarattere">
    <w:name w:val="Corpo testo Carattere"/>
    <w:aliases w:val="Corpo del testo Carattere"/>
    <w:basedOn w:val="Carpredefinitoparagrafo"/>
    <w:link w:val="Corpotesto"/>
    <w:rsid w:val="00BB0CD2"/>
    <w:rPr>
      <w:rFonts w:ascii="Times New Roman" w:eastAsia="Times New Roman" w:hAnsi="Times New Roman" w:cs="Times New Roman"/>
      <w:kern w:val="0"/>
      <w:lang w:eastAsia="zh-CN"/>
      <w14:ligatures w14:val="none"/>
    </w:rPr>
  </w:style>
  <w:style w:type="paragraph" w:styleId="NormaleWeb">
    <w:name w:val="Normal (Web)"/>
    <w:basedOn w:val="Normale"/>
    <w:uiPriority w:val="99"/>
    <w:rsid w:val="00C80CBB"/>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v.deledd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580</Words>
  <Characters>3308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Deledda</dc:creator>
  <cp:keywords/>
  <dc:description/>
  <cp:lastModifiedBy>Roberto Deledda</cp:lastModifiedBy>
  <cp:revision>6</cp:revision>
  <dcterms:created xsi:type="dcterms:W3CDTF">2024-11-20T11:59:00Z</dcterms:created>
  <dcterms:modified xsi:type="dcterms:W3CDTF">2024-12-12T16:07:00Z</dcterms:modified>
</cp:coreProperties>
</file>